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организации самостоятельной работы обучающихся на уроках русского языка</w:t>
            </w:r>
          </w:p>
          <w:p>
            <w:pPr>
              <w:jc w:val="center"/>
              <w:spacing w:after="0" w:line="240" w:lineRule="auto"/>
              <w:rPr>
                <w:sz w:val="32"/>
                <w:szCs w:val="32"/>
              </w:rPr>
            </w:pPr>
            <w:r>
              <w:rPr>
                <w:rFonts w:ascii="Times New Roman" w:hAnsi="Times New Roman" w:cs="Times New Roman"/>
                <w:color w:val="#000000"/>
                <w:sz w:val="32"/>
                <w:szCs w:val="32"/>
              </w:rPr>
              <w:t> Б1.В.03.01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самостоятельной работы обучающихся на уроках русского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Б1.В.03.01 «Технологии организации самостоятельной работы обучающихся на уроках русского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организации самостоятельной работы обучающихся на уроках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Б1.В.03.01 «Технологии организации самостоятельной работы обучающихся на уроках русского языка»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268.96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Нормативно-правовые основы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ИКТ и медиаинформационная грамотность</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Обучение лиц с ОВЗ</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Управление формированием универсальных учебных действий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ПК-9, УК-2, ПК-4</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Филологическое образование как процесс и результат. Содержание филологического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самостоятельной работы учащихся на занятиях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Филологическое образование как процесс и результат. Содержание филологического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самостоятельной работы учащихся на занятиях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w:t>
            </w:r>
          </w:p>
          <w:p>
            <w:pPr>
              <w:jc w:val="left"/>
              <w:spacing w:after="0" w:line="240" w:lineRule="auto"/>
              <w:rPr>
                <w:sz w:val="24"/>
                <w:szCs w:val="24"/>
              </w:rPr>
            </w:pPr>
            <w:r>
              <w:rPr>
                <w:rFonts w:ascii="Times New Roman" w:hAnsi="Times New Roman" w:cs="Times New Roman"/>
                <w:color w:val="#000000"/>
                <w:sz w:val="24"/>
                <w:szCs w:val="24"/>
              </w:rPr>
              <w:t> Нормативная основа преподавания русского языка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Филологическое образование как процесс и результат. Содержание филологического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самостоятельной работы учащихся на занятиях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w:t>
            </w:r>
          </w:p>
          <w:p>
            <w:pPr>
              <w:jc w:val="left"/>
              <w:spacing w:after="0" w:line="240" w:lineRule="auto"/>
              <w:rPr>
                <w:sz w:val="24"/>
                <w:szCs w:val="24"/>
              </w:rPr>
            </w:pPr>
            <w:r>
              <w:rPr>
                <w:rFonts w:ascii="Times New Roman" w:hAnsi="Times New Roman" w:cs="Times New Roman"/>
                <w:color w:val="#000000"/>
                <w:sz w:val="24"/>
                <w:szCs w:val="24"/>
              </w:rPr>
              <w:t> Нормативная основа преподавания русского языка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Филологическое образование как процесс и результат. Содержание филологического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503.70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439.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Личностно-ориентированный, системно-деятельностный, проблемный, рефлексивный и другие подходы. Уровни учебного познания и познавательные возможности учащихся в процессе изучения русского языка и литературы. Эмпирический и теоретический уровни усвоения филологических знаний, умений и навыков. Познавательные возможности учащихся. Познавательный интерес. Индивидуализация и дифференциация обучения (внутренняя и внешняя). Формирование внутренней мотивации к изучению русского языка и литературы.</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Филологическое образование как процесс и результат. Содержание филологического образования.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Филологическое образование как совокупность методических приемов, форм и средств осуществлении образования. Филологическое образование как совокупность знаний, умений и навыков. Структура филологического образования. Базовое содержание учебного филологического материала. Особенности содержания и организации профильного обучения русскому языку и литературе. Русский язык и литература в концентрической и линейной системах обучения.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обучения русскому языку.</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и технология. Игры, познавательные задачи. Инновационные методы и технологии: метод опорных сигналов, особенности развивающих технологий в обучении русскому языку и литературе, блочно-модульных технологий, коммуникативных и проблемнорефлексивных технологий. Метод и технология проектного обучения, метод опорных сигналов и др. Проблемное обучение на уроках русского языка.  Использование современных образовательных и информационно-коммуникационных технологий в учебном процессе. Интерактивные технологии обучения.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самостоятельной работы учащихся на занятиях по русскому языку.</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самостоятельной работы. Основные формы и приемы самостоятельной работы учащихся. Репродуктивные и творческие формы самостоятельных работ. Работа обучающихся с литературными источниками. Подготовка письменных и устных работ для</w:t>
            </w:r>
          </w:p>
          <w:p>
            <w:pPr>
              <w:jc w:val="both"/>
              <w:spacing w:after="0" w:line="240" w:lineRule="auto"/>
              <w:rPr>
                <w:sz w:val="24"/>
                <w:szCs w:val="24"/>
              </w:rPr>
            </w:pPr>
            <w:r>
              <w:rPr>
                <w:rFonts w:ascii="Times New Roman" w:hAnsi="Times New Roman" w:cs="Times New Roman"/>
                <w:color w:val="#000000"/>
                <w:sz w:val="24"/>
                <w:szCs w:val="24"/>
              </w:rPr>
              <w:t> уроков русского языка.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Филологическое образование как процесс и результат. Содержание филологического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обучения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самостоятельной работы учащихся на занятиях по русскому языку.</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w:t>
            </w:r>
          </w:p>
          <w:p>
            <w:pPr>
              <w:jc w:val="center"/>
              <w:spacing w:after="0" w:line="240" w:lineRule="auto"/>
              <w:rPr>
                <w:sz w:val="24"/>
                <w:szCs w:val="24"/>
              </w:rPr>
            </w:pPr>
            <w:r>
              <w:rPr>
                <w:rFonts w:ascii="Times New Roman" w:hAnsi="Times New Roman" w:cs="Times New Roman"/>
                <w:b/>
                <w:color w:val="#000000"/>
                <w:sz w:val="24"/>
                <w:szCs w:val="24"/>
              </w:rPr>
              <w:t> Нормативная основа преподавания русского языка в современной школе</w:t>
            </w:r>
          </w:p>
        </w:tc>
      </w:tr>
      <w:tr>
        <w:trPr>
          <w:trHeight w:hRule="exact" w:val="21.31518"/>
        </w:trPr>
        <w:tc>
          <w:tcPr>
            <w:tcW w:w="9640" w:type="dxa"/>
          </w:tcPr>
          <w:p/>
        </w:tc>
      </w:tr>
      <w:tr>
        <w:trPr>
          <w:trHeight w:hRule="exact" w:val="1402.5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государственный образовательный стандарт. Структура ФГОС общего образования: цели, задачи, содержание, требования к уровню подготовки выпускника. Особенности государственного стандарта по русскому языку и литературе для основной и средней школы (базовый и углубленный уровни). Системно-деятельностный и компетентностный подходы как основа нового стандарта. Личностные, метапредметные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предметные результаты освоения образовательной программы.  Примерная основная образовательная программа образовательного учреждения.</w:t>
            </w:r>
          </w:p>
        </w:tc>
      </w:tr>
      <w:tr>
        <w:trPr>
          <w:trHeight w:hRule="exact" w:val="8.084989"/>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504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Филологическое образование как процесс и результат. Содержание филологического образования.</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085269"/>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обучения русскому языку.</w:t>
            </w:r>
          </w:p>
        </w:tc>
      </w:tr>
      <w:tr>
        <w:trPr>
          <w:trHeight w:hRule="exact" w:val="21.31495"/>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организации самостоятельной работы обучающихся на уроках русского языка» / Безденежных М.А..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Литвинко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http://www.iprbookshop.ru/48009.html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Зиангирова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Уфа:</w:t>
            </w:r>
            <w:r>
              <w:rPr/>
              <w:t xml:space="preserve"> </w:t>
            </w:r>
            <w:r>
              <w:rPr>
                <w:rFonts w:ascii="Times New Roman" w:hAnsi="Times New Roman" w:cs="Times New Roman"/>
                <w:color w:val="#000000"/>
                <w:sz w:val="24"/>
                <w:szCs w:val="24"/>
              </w:rPr>
              <w:t>Башкирский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имени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Акмуллы,</w:t>
            </w:r>
            <w:r>
              <w:rPr/>
              <w:t xml:space="preserve"> </w:t>
            </w:r>
            <w:r>
              <w:rPr>
                <w:rFonts w:ascii="Times New Roman" w:hAnsi="Times New Roman" w:cs="Times New Roman"/>
                <w:color w:val="#000000"/>
                <w:sz w:val="24"/>
                <w:szCs w:val="24"/>
              </w:rPr>
              <w:t>2007.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http://www.iprbookshop.ru/31943.html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познавательной</w:t>
            </w:r>
            <w:r>
              <w:rPr/>
              <w:t xml:space="preserve"> </w:t>
            </w:r>
            <w:r>
              <w:rPr>
                <w:rFonts w:ascii="Times New Roman" w:hAnsi="Times New Roman" w:cs="Times New Roman"/>
                <w:color w:val="#000000"/>
                <w:sz w:val="24"/>
                <w:szCs w:val="24"/>
              </w:rPr>
              <w:t>активности</w:t>
            </w:r>
            <w:r>
              <w:rPr/>
              <w:t xml:space="preserve"> </w:t>
            </w:r>
            <w:r>
              <w:rPr>
                <w:rFonts w:ascii="Times New Roman" w:hAnsi="Times New Roman" w:cs="Times New Roman"/>
                <w:color w:val="#000000"/>
                <w:sz w:val="24"/>
                <w:szCs w:val="24"/>
              </w:rPr>
              <w:t>старшеклассников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Зиангирова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http://www.iprbookshop.ru/31944.html</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2024-2025_ФГОС3++2024_Бак-ОФО-ПО(РЯ)(24)_plx_Технологии организации самостоятельной работы обучающихся на уроках русского языка</dc:title>
  <dc:creator>FastReport.NET</dc:creator>
</cp:coreProperties>
</file>